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1634" w14:textId="77777777" w:rsidR="00771634" w:rsidRDefault="00771634" w:rsidP="007716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E7B9399" w14:textId="414EAC9E" w:rsidR="00771634" w:rsidRPr="00E21981" w:rsidRDefault="00AE6196" w:rsidP="0077163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Załącznik nr 3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do Zapytania ofertowego </w:t>
      </w:r>
      <w:r w:rsidR="00405756">
        <w:rPr>
          <w:rFonts w:asciiTheme="minorHAnsi" w:eastAsia="Times New Roman" w:hAnsiTheme="minorHAnsi" w:cstheme="minorHAnsi"/>
          <w:b/>
          <w:bCs/>
          <w:lang w:eastAsia="pl-PL"/>
        </w:rPr>
        <w:t>nr 1</w:t>
      </w:r>
      <w:r w:rsidR="002F05F7">
        <w:rPr>
          <w:rFonts w:asciiTheme="minorHAnsi" w:eastAsia="Times New Roman" w:hAnsiTheme="minorHAnsi" w:cstheme="minorHAnsi"/>
          <w:b/>
          <w:bCs/>
          <w:lang w:eastAsia="pl-PL"/>
        </w:rPr>
        <w:t>9</w:t>
      </w:r>
      <w:r w:rsidR="00345799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r w:rsidR="00771634">
        <w:rPr>
          <w:rFonts w:asciiTheme="minorHAnsi" w:eastAsia="Times New Roman" w:hAnsiTheme="minorHAnsi" w:cstheme="minorHAnsi"/>
          <w:b/>
          <w:bCs/>
          <w:lang w:eastAsia="pl-PL"/>
        </w:rPr>
        <w:t>Umowa o zachowaniu poufności</w:t>
      </w:r>
    </w:p>
    <w:p w14:paraId="121CFD06" w14:textId="77777777" w:rsidR="00DA40C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470D5FFF" w14:textId="77777777" w:rsidR="00771634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p w14:paraId="6728872F" w14:textId="77777777" w:rsidR="00771634" w:rsidRPr="00563A5C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A36192" w:rsidRPr="00563A5C" w14:paraId="0EA534FE" w14:textId="77777777" w:rsidTr="00A36192">
        <w:tc>
          <w:tcPr>
            <w:tcW w:w="9493" w:type="dxa"/>
          </w:tcPr>
          <w:tbl>
            <w:tblPr>
              <w:tblW w:w="10207" w:type="dxa"/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193B2C" w:rsidRPr="00563A5C" w14:paraId="57EC0229" w14:textId="77777777" w:rsidTr="0057401E">
              <w:tc>
                <w:tcPr>
                  <w:tcW w:w="5103" w:type="dxa"/>
                </w:tcPr>
                <w:p w14:paraId="1199E4D2" w14:textId="131A5FE6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UMOWA O ZACHOWANIU POUFNOŚCI</w:t>
                  </w:r>
                  <w:r w:rsidR="008B46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193B2C" w:rsidRPr="00563A5C" w14:paraId="09FD4E45" w14:textId="77777777" w:rsidTr="0057401E">
              <w:tc>
                <w:tcPr>
                  <w:tcW w:w="5103" w:type="dxa"/>
                </w:tcPr>
                <w:p w14:paraId="141BCFBD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(zwana dalej „</w:t>
                  </w: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Umową</w:t>
                  </w: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</w:tc>
            </w:tr>
          </w:tbl>
          <w:p w14:paraId="55B060EA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82E585" w14:textId="0910BC8D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 xml:space="preserve">zawarta w dniu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202</w:t>
            </w:r>
            <w:r w:rsidR="00345799">
              <w:rPr>
                <w:rFonts w:asciiTheme="minorHAnsi" w:hAnsiTheme="minorHAnsi" w:cstheme="minorHAnsi"/>
              </w:rPr>
              <w:t>4</w:t>
            </w:r>
            <w:r w:rsidRPr="00563A5C">
              <w:rPr>
                <w:rFonts w:asciiTheme="minorHAnsi" w:hAnsiTheme="minorHAnsi" w:cstheme="minorHAnsi"/>
              </w:rPr>
              <w:t xml:space="preserve"> roku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pomiędzy:</w:t>
            </w:r>
          </w:p>
          <w:p w14:paraId="3AAC0A77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A4753" w14:textId="675568D1" w:rsidR="00193B2C" w:rsidRPr="00DD0EA9" w:rsidRDefault="00193B2C" w:rsidP="00193B2C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DD0EA9">
              <w:rPr>
                <w:rFonts w:cs="Calibri"/>
                <w:b/>
                <w:bCs/>
              </w:rPr>
              <w:t>ALTERIS S.A. z siedzibą w Katowicach</w:t>
            </w:r>
            <w:r w:rsidRPr="00DD0EA9">
              <w:rPr>
                <w:rFonts w:cs="Calibri"/>
              </w:rPr>
              <w:t xml:space="preserve">,  ul. Ceglana 35, 40-514 Katowice, wpisaną do rejestru przedsiębiorców prowadzonego przez Sąd Rejonowy Katowice – Wschód w Katowicach, VIII Wydział Gospodarczy, pod numerem KRS: 0000391749, NIP: 6312421111, wysokość kapitału zakładowego: </w:t>
            </w:r>
            <w:r>
              <w:rPr>
                <w:rFonts w:cs="Calibri"/>
              </w:rPr>
              <w:t>1</w:t>
            </w:r>
            <w:r>
              <w:rPr>
                <w:color w:val="404040"/>
                <w:lang w:eastAsia="pl-PL"/>
              </w:rPr>
              <w:t xml:space="preserve">.053.843,00 </w:t>
            </w:r>
            <w:r w:rsidRPr="00DD0EA9">
              <w:rPr>
                <w:rFonts w:cs="Calibri"/>
              </w:rPr>
              <w:t xml:space="preserve">zł, w całości opłacony, reprezentowana przez: </w:t>
            </w:r>
          </w:p>
          <w:p w14:paraId="0C2F4207" w14:textId="77777777" w:rsidR="00193B2C" w:rsidRPr="00DD0EA9" w:rsidRDefault="00193B2C" w:rsidP="00193B2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______________ </w:t>
            </w:r>
            <w:r w:rsidRPr="00DD0EA9">
              <w:rPr>
                <w:rFonts w:cs="Calibri"/>
              </w:rPr>
              <w:t xml:space="preserve">— </w:t>
            </w:r>
            <w:r>
              <w:rPr>
                <w:rFonts w:cs="Calibri"/>
              </w:rPr>
              <w:t>___________________</w:t>
            </w:r>
          </w:p>
          <w:p w14:paraId="0C04B839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zwaną dalej „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1C269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</w:t>
            </w:r>
          </w:p>
          <w:p w14:paraId="4F015E6C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040D6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[___________]</w:t>
            </w:r>
          </w:p>
          <w:p w14:paraId="7313FEEC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2791E1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reprezentowany/a przez:</w:t>
            </w:r>
          </w:p>
          <w:p w14:paraId="4614561B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15381CD5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FE5">
              <w:rPr>
                <w:rFonts w:asciiTheme="minorHAnsi" w:hAnsiTheme="minorHAnsi" w:cstheme="minorHAnsi"/>
              </w:rPr>
              <w:t>zwaną dalej „</w:t>
            </w:r>
            <w:r w:rsidRPr="00501FE5">
              <w:rPr>
                <w:rFonts w:asciiTheme="minorHAnsi" w:hAnsiTheme="minorHAnsi" w:cstheme="minorHAnsi"/>
                <w:bCs/>
              </w:rPr>
              <w:t>…………………………..”</w:t>
            </w:r>
            <w:r w:rsidRPr="00501FE5">
              <w:rPr>
                <w:rFonts w:asciiTheme="minorHAnsi" w:hAnsiTheme="minorHAnsi" w:cstheme="minorHAnsi"/>
              </w:rPr>
              <w:t xml:space="preserve"> </w:t>
            </w:r>
          </w:p>
          <w:p w14:paraId="24B6D4BF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0C742A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</w:rPr>
              <w:t>łącznie dalej zwanymi „</w:t>
            </w:r>
            <w:r w:rsidRPr="00501FE5">
              <w:rPr>
                <w:rFonts w:asciiTheme="minorHAnsi" w:hAnsiTheme="minorHAnsi" w:cstheme="minorHAnsi"/>
                <w:b/>
              </w:rPr>
              <w:t xml:space="preserve">Stronami” </w:t>
            </w:r>
            <w:r w:rsidRPr="00501FE5">
              <w:rPr>
                <w:rFonts w:asciiTheme="minorHAnsi" w:hAnsiTheme="minorHAnsi" w:cstheme="minorHAnsi"/>
              </w:rPr>
              <w:t>lub osobno</w:t>
            </w:r>
            <w:r w:rsidRPr="00501FE5">
              <w:rPr>
                <w:rFonts w:asciiTheme="minorHAnsi" w:hAnsiTheme="minorHAnsi" w:cstheme="minorHAnsi"/>
                <w:b/>
              </w:rPr>
              <w:t xml:space="preserve"> „Stroną”.</w:t>
            </w:r>
          </w:p>
          <w:p w14:paraId="1DDD4EF8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9D11B65" w14:textId="77777777" w:rsidR="00193B2C" w:rsidRPr="00501FE5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  <w:b/>
              </w:rPr>
              <w:t>§ 1</w:t>
            </w:r>
          </w:p>
          <w:p w14:paraId="0614A4A6" w14:textId="57670CDB" w:rsidR="00193B2C" w:rsidRPr="002F05F7" w:rsidRDefault="00193B2C" w:rsidP="002F05F7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ALTERIS opublikował zapytanie ofertowe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2F05F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>/CPR/2024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dotyczące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3581" w:rsidRPr="00DF3581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2F05F7" w:rsidRPr="002F05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Zapewnienie osób pełniących obowiązki inspektorów nadzoru inwestorskiego wskazanych specjalności: </w:t>
            </w:r>
            <w:r w:rsidR="002F05F7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bookmarkStart w:id="0" w:name="_GoBack"/>
            <w:bookmarkEnd w:id="0"/>
            <w:r w:rsidR="002F05F7" w:rsidRPr="002F05F7">
              <w:rPr>
                <w:rFonts w:asciiTheme="minorHAnsi" w:hAnsiTheme="minorHAnsi" w:cstheme="minorHAnsi"/>
                <w:b/>
                <w:sz w:val="22"/>
                <w:szCs w:val="22"/>
              </w:rPr>
              <w:t>udowlano – konstrukcyjna,</w:t>
            </w:r>
            <w:r w:rsidR="002F05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F05F7" w:rsidRPr="002F05F7">
              <w:rPr>
                <w:rFonts w:asciiTheme="minorHAnsi" w:hAnsiTheme="minorHAnsi" w:cstheme="minorHAnsi"/>
                <w:b/>
                <w:sz w:val="22"/>
                <w:szCs w:val="22"/>
              </w:rPr>
              <w:t>Instalacji sanitarnych (</w:t>
            </w:r>
            <w:proofErr w:type="spellStart"/>
            <w:r w:rsidR="002F05F7" w:rsidRPr="002F05F7">
              <w:rPr>
                <w:rFonts w:asciiTheme="minorHAnsi" w:hAnsiTheme="minorHAnsi" w:cstheme="minorHAnsi"/>
                <w:b/>
                <w:sz w:val="22"/>
                <w:szCs w:val="22"/>
              </w:rPr>
              <w:t>wod-kan</w:t>
            </w:r>
            <w:proofErr w:type="spellEnd"/>
            <w:r w:rsidR="002F05F7" w:rsidRPr="002F05F7">
              <w:rPr>
                <w:rFonts w:asciiTheme="minorHAnsi" w:hAnsiTheme="minorHAnsi" w:cstheme="minorHAnsi"/>
                <w:b/>
                <w:sz w:val="22"/>
                <w:szCs w:val="22"/>
              </w:rPr>
              <w:t>, HVAC, gaz, CO),</w:t>
            </w:r>
            <w:r w:rsidR="002F05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</w:t>
            </w:r>
            <w:r w:rsidR="002F05F7" w:rsidRPr="002F05F7">
              <w:rPr>
                <w:rFonts w:asciiTheme="minorHAnsi" w:hAnsiTheme="minorHAnsi" w:cstheme="minorHAnsi"/>
                <w:b/>
                <w:sz w:val="22"/>
                <w:szCs w:val="22"/>
              </w:rPr>
              <w:t>nstalacji elektrycznych,</w:t>
            </w:r>
            <w:r w:rsidR="002F05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</w:t>
            </w:r>
            <w:r w:rsidR="002F05F7" w:rsidRPr="002F05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rogowej,  </w:t>
            </w:r>
            <w:r w:rsidR="00345799" w:rsidRPr="002F05F7">
              <w:rPr>
                <w:rFonts w:asciiTheme="minorHAnsi" w:hAnsiTheme="minorHAnsi" w:cstheme="minorHAnsi"/>
                <w:sz w:val="22"/>
                <w:szCs w:val="22"/>
              </w:rPr>
              <w:t xml:space="preserve">w związku z realizacją projektu pn.: „RADIOFARM 4.0: Budowa nowej inteligentnej fabryki </w:t>
            </w:r>
            <w:proofErr w:type="spellStart"/>
            <w:r w:rsidR="00345799" w:rsidRPr="002F05F7">
              <w:rPr>
                <w:rFonts w:asciiTheme="minorHAnsi" w:hAnsiTheme="minorHAnsi" w:cstheme="minorHAnsi"/>
                <w:sz w:val="22"/>
                <w:szCs w:val="22"/>
              </w:rPr>
              <w:t>radiofamaceutyków</w:t>
            </w:r>
            <w:proofErr w:type="spellEnd"/>
            <w:r w:rsidR="00345799" w:rsidRPr="002F05F7">
              <w:rPr>
                <w:rFonts w:asciiTheme="minorHAnsi" w:hAnsiTheme="minorHAnsi" w:cstheme="minorHAnsi"/>
                <w:sz w:val="22"/>
                <w:szCs w:val="22"/>
              </w:rPr>
              <w:t xml:space="preserve">” o którego dofinansowanie Zamawiający ubiega się w ramach konkursu dla przedsięwzięć związanych z robotyzacją, sztuczną inteligencją lub cyfryzacją procesów, technologii, produktów lub usług, realizowany w ramach inwestycji A2.1.1 Inwestycje wspierające robotyzację i cyfryzację w przedsiębiorstwach z Krajowego Planu Odbudowy i Zwiększania Odporności </w:t>
            </w:r>
            <w:r w:rsidRPr="002F05F7">
              <w:rPr>
                <w:rFonts w:asciiTheme="minorHAnsi" w:hAnsiTheme="minorHAnsi" w:cstheme="minorHAnsi"/>
                <w:sz w:val="22"/>
                <w:szCs w:val="22"/>
              </w:rPr>
              <w:t>(dalej: „</w:t>
            </w:r>
            <w:r w:rsidRPr="002F05F7"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  <w:r w:rsidRPr="002F05F7">
              <w:rPr>
                <w:rFonts w:asciiTheme="minorHAnsi" w:hAnsiTheme="minorHAnsi" w:cstheme="minorHAnsi"/>
                <w:sz w:val="22"/>
                <w:szCs w:val="22"/>
              </w:rPr>
              <w:t>”), Strony ustalają, że przekażą sobie wzajemnie informacje niezbędne do podjęcia decyzji o współpracy i realizacji zamówienia  w ramach Projektu, w szczególności informacje handlowe, finansowe, które mogą być przekazane w formie ustnej, pisemnej lub w jakikolwiek inny sposób, zapisane w jakiejkolwiek formie i na jakimkolwiek nośniku informacji (dalej; „</w:t>
            </w:r>
            <w:r w:rsidRPr="002F05F7">
              <w:rPr>
                <w:rFonts w:asciiTheme="minorHAnsi" w:hAnsiTheme="minorHAnsi" w:cstheme="minorHAnsi"/>
                <w:b/>
                <w:sz w:val="22"/>
                <w:szCs w:val="22"/>
              </w:rPr>
              <w:t>Informacje Poufne</w:t>
            </w:r>
            <w:r w:rsidRPr="002F05F7">
              <w:rPr>
                <w:rFonts w:asciiTheme="minorHAnsi" w:hAnsiTheme="minorHAnsi" w:cstheme="minorHAnsi"/>
                <w:sz w:val="22"/>
                <w:szCs w:val="22"/>
              </w:rPr>
              <w:t xml:space="preserve">”). </w:t>
            </w:r>
          </w:p>
          <w:p w14:paraId="60FD1532" w14:textId="77777777" w:rsidR="00193B2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31566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się:</w:t>
            </w:r>
          </w:p>
          <w:p w14:paraId="24F8DC06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wykorzystywać Informacje Poufne wyłącznie w celu określonym w niniejszej Umowie,</w:t>
            </w:r>
          </w:p>
          <w:p w14:paraId="7A1D9038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nie przekazywać ani nie ujawniać Informacji Poufnych, bez uprzedniej pisemnej zgody drugiej Strony, żadnej osobie, z wyjątkiem:</w:t>
            </w:r>
          </w:p>
          <w:p w14:paraId="5B329D7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reprezentantów Strony w rozumieniu ust. 3 poniżej (dalej: „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Reprezentanci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”), którzy potrzebują Informacji Poufnych do powzięcia decyzji co do rozpoczęcia rozmów w zakresie realizacji Projektu;</w:t>
            </w:r>
          </w:p>
          <w:p w14:paraId="3FCFD870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osób lub organów uprawnionych lub zobowiązanych do posiadania dostępu do Informacji Poufnych w związku z działalnością Strony; </w:t>
            </w:r>
          </w:p>
          <w:p w14:paraId="23AF245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przypadków, w których Strona jest zobowiązana do ujawnienia Informacji Poufnych na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przepisów prawa, z zastrzeżeniem, że Strona zobowiązana do takiego ujawnienia oznaczy przekazywane materiały jako poufne i dołoży wszelkich starań w celu uprzedniego poinformowania drugiej Strony przed dokonaniem takiego ujawnienia;</w:t>
            </w:r>
          </w:p>
          <w:p w14:paraId="11120DC7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osób trzecich zaangażowanych przez Stronę w celu powzięcia decyzji przez Stronę co do realizacji Projektu; wówczas taka Strona ponosi odpowiedzialność za przekazywanie Informacji Poufnych osobom trzecim, zaś osoby trzecie, na których nie spoczywa z racji wykonywanego zawodu obowiązek poufności, powinny podpisać zobowiązanie do zachowania poufności z zasadniczo takimi samymi obowiązkami jak w Umowie,</w:t>
            </w:r>
          </w:p>
          <w:p w14:paraId="7CA73B8B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zapewnić, żeby wszelkie osoby, którym Strona ujawnia Informacje Poufne zgodnie z Umową, przestrzegały obowiązku zachowania poufności odnośnie Informacji Poufnych,</w:t>
            </w:r>
          </w:p>
          <w:p w14:paraId="36A442CD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dołożyć odpowiednich starań w celu zapewnienia odpowiednich środków zabezpieczających ochronę Informacji Poufnych przed dostępem i bezprawnym wykorzystaniem przez osoby nieuprawnione.</w:t>
            </w:r>
          </w:p>
          <w:p w14:paraId="56A37D53" w14:textId="77777777" w:rsidR="00193B2C" w:rsidRPr="00563A5C" w:rsidRDefault="00193B2C" w:rsidP="00193B2C">
            <w:pPr>
              <w:pStyle w:val="Standard1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BC499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ind w:left="73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Dla celów Umowy za Reprezentantów uważa się upoważnionych pracowników i współpracowników Stron, jak również pracowników i współpracowników podmiotów dominujących lub powiązanych ze Stronami. </w:t>
            </w:r>
          </w:p>
          <w:p w14:paraId="33820D8E" w14:textId="77777777" w:rsidR="00193B2C" w:rsidRPr="00563A5C" w:rsidRDefault="00193B2C" w:rsidP="00193B2C">
            <w:pPr>
              <w:spacing w:after="0" w:line="240" w:lineRule="auto"/>
              <w:ind w:left="885"/>
              <w:rPr>
                <w:rFonts w:asciiTheme="minorHAnsi" w:hAnsiTheme="minorHAnsi" w:cstheme="minorHAnsi"/>
              </w:rPr>
            </w:pPr>
          </w:p>
          <w:p w14:paraId="1F4ED09D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  <w:b/>
              </w:rPr>
              <w:t>§ 2</w:t>
            </w:r>
          </w:p>
          <w:p w14:paraId="2DA5CA36" w14:textId="77777777" w:rsidR="00193B2C" w:rsidRPr="00563A5C" w:rsidRDefault="00193B2C" w:rsidP="00193B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Obowiązku zachowania poufności, o którym mowa w § 1 powyżej, nie stosuje się do jakiejkolwiek części Informacji Poufnych, które:</w:t>
            </w:r>
          </w:p>
          <w:p w14:paraId="4C4B55C7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są lub stały się publicznie znane bez naruszenia Umowy; lub</w:t>
            </w:r>
          </w:p>
          <w:p w14:paraId="01269D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zgodnie z prawem otrzymane od osoby trzeciej niezobowiązanej do zachowania poufności; lub</w:t>
            </w:r>
          </w:p>
          <w:p w14:paraId="41684759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 dacie ich ujawnienia lub otrzymania od drugiej Strony były już znane Stronie otrzymującej Informacje Poufne; lub</w:t>
            </w:r>
          </w:p>
          <w:p w14:paraId="5885FB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ujawnione przez drugą Stronę jakiejkolwiek osobie trzeciej bez ograniczeń w zakresie poufności.</w:t>
            </w:r>
          </w:p>
          <w:p w14:paraId="2701A41F" w14:textId="77777777" w:rsidR="00193B2C" w:rsidRPr="00563A5C" w:rsidRDefault="00193B2C" w:rsidP="00193B2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5020AA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3A5ECCBB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 przypadku nierozpoczęcia realizacji Projektu, Strona, która otrzymała materiały zawierające Informacje Poufne, w tym dokumenty, instrukcje obsługi, specyfikacje, schematy działania, spisy programów, wydruki danych, utrwalone na tradycyjnych lub elektronicznych nośnikach informacji,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żądanie drugiej Strony: </w:t>
            </w:r>
          </w:p>
          <w:p w14:paraId="61E100A4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bezzwłocznie zwróci drugiej Stronie takie materiały oraz wszystkie ich kopie; oraz</w:t>
            </w:r>
          </w:p>
          <w:p w14:paraId="0FE28433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zniszczy lub usunie wszelkie Informacje Poufne zapisane w jakimkolwiek urządzeniu lub na jakimkolwiek nośniku służącym do przechowywania danych, w sposób uniemożliwiający ich ponowne odtworzenie, o ile inna umowa związana z Projektem nie stanowi inaczej.</w:t>
            </w:r>
          </w:p>
          <w:p w14:paraId="7FF64C39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733A6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28E5346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 nie powoływać się, ani nie zezwalać osobom trzecim na powoływanie się na przedmiot Umowy lub Informacje Poufne, ani nie posługiwać się nazwą lub znakami towarowymi drugiej Strony w jakichkolwiek ogłoszeniach prasowych, materiałach, działalności promocyjnej, marketingowej lub dotyczącej sprzedaży, bez uprzedniej pisemnej zgody drugiej Strony.</w:t>
            </w:r>
          </w:p>
          <w:p w14:paraId="7C18501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5B28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7A5E26ED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Strony ponoszą odpowiedzialność na zasadach ogólnych za wszelkie szkody poniesione przez drugą Stronę </w:t>
            </w:r>
            <w:r w:rsidRPr="00563A5C">
              <w:rPr>
                <w:rFonts w:asciiTheme="minorHAnsi" w:hAnsiTheme="minorHAnsi" w:cstheme="minorHAnsi"/>
                <w:bCs/>
                <w:sz w:val="22"/>
                <w:szCs w:val="22"/>
              </w:rPr>
              <w:t>wskutek naruszenia postanowień Umowy.</w:t>
            </w:r>
          </w:p>
          <w:p w14:paraId="09083C0D" w14:textId="77777777" w:rsidR="00193B2C" w:rsidRPr="00563A5C" w:rsidRDefault="00193B2C" w:rsidP="00193B2C">
            <w:pPr>
              <w:pStyle w:val="Standard1"/>
              <w:ind w:left="7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46C35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  <w:p w14:paraId="0AE7EA8C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Wszelkie spory, jakie mogą wyniknąć w związku z Umową, Strony poddają pod rozstrzygnięcie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sądu powszechnego właściwego dla siedziby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1DC6A9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Wszelkie zmiany Umowy wymagają formy pisemnej pod rygorem nieważności.</w:t>
            </w:r>
          </w:p>
          <w:p w14:paraId="575B3E60" w14:textId="77777777" w:rsidR="00193B2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Umowa została sporządzona w dwóch jednobrzmiących egzemplarzach, po jednym egzemplarzu dla każdej ze Stron.</w:t>
            </w:r>
          </w:p>
          <w:p w14:paraId="7E5599FC" w14:textId="77777777" w:rsidR="00A36192" w:rsidRPr="004D061F" w:rsidRDefault="00A36192" w:rsidP="009336C5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22348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E904317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5016689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>PODPISY STRON</w:t>
            </w:r>
          </w:p>
          <w:p w14:paraId="11C777B4" w14:textId="287699AD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ALTERIS</w:t>
            </w:r>
          </w:p>
          <w:p w14:paraId="2C47F761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5FEA068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4F5A6CE6" w14:textId="77777777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F6AC390" w14:textId="77777777" w:rsidR="00193B2C" w:rsidRPr="00563A5C" w:rsidRDefault="00193B2C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3E8957F" w14:textId="0C3A1165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[____________]</w:t>
            </w:r>
          </w:p>
          <w:p w14:paraId="2432B732" w14:textId="612141DD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48AAB27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578E1729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11B711E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spacing w:val="-1"/>
              </w:rPr>
            </w:pPr>
          </w:p>
          <w:p w14:paraId="14CF2A9F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AA2DB5E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EEA5A6" w14:textId="77777777" w:rsidR="00DA40CC" w:rsidRPr="00563A5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1BB3591B" w14:textId="77777777" w:rsidR="009B5BFE" w:rsidRDefault="009B5BFE"/>
    <w:sectPr w:rsidR="009B5BFE" w:rsidSect="00647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406C" w14:textId="77777777" w:rsidR="004120F6" w:rsidRDefault="004120F6">
      <w:pPr>
        <w:spacing w:after="0" w:line="240" w:lineRule="auto"/>
      </w:pPr>
      <w:r>
        <w:separator/>
      </w:r>
    </w:p>
  </w:endnote>
  <w:endnote w:type="continuationSeparator" w:id="0">
    <w:p w14:paraId="60895C3B" w14:textId="77777777" w:rsidR="004120F6" w:rsidRDefault="0041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92B4" w14:textId="77777777" w:rsidR="004120F6" w:rsidRDefault="004120F6">
      <w:pPr>
        <w:spacing w:after="0" w:line="240" w:lineRule="auto"/>
      </w:pPr>
      <w:r>
        <w:separator/>
      </w:r>
    </w:p>
  </w:footnote>
  <w:footnote w:type="continuationSeparator" w:id="0">
    <w:p w14:paraId="58BDF41E" w14:textId="77777777" w:rsidR="004120F6" w:rsidRDefault="0041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C69" w14:textId="029D7F5C" w:rsidR="009B5BFE" w:rsidRDefault="00771634">
    <w:pPr>
      <w:pStyle w:val="Nagwek"/>
    </w:pPr>
    <w:r w:rsidRPr="00A53C1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ADE8" wp14:editId="50FC819E">
          <wp:simplePos x="0" y="0"/>
          <wp:positionH relativeFrom="column">
            <wp:posOffset>-133350</wp:posOffset>
          </wp:positionH>
          <wp:positionV relativeFrom="paragraph">
            <wp:posOffset>-238760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8A5"/>
    <w:multiLevelType w:val="hybridMultilevel"/>
    <w:tmpl w:val="09322972"/>
    <w:lvl w:ilvl="0" w:tplc="36640632">
      <w:start w:val="1"/>
      <w:numFmt w:val="decimal"/>
      <w:lvlText w:val="%1)"/>
      <w:lvlJc w:val="left"/>
      <w:pPr>
        <w:ind w:left="2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7791B"/>
    <w:multiLevelType w:val="hybridMultilevel"/>
    <w:tmpl w:val="70062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43C"/>
    <w:multiLevelType w:val="hybridMultilevel"/>
    <w:tmpl w:val="44E47120"/>
    <w:lvl w:ilvl="0" w:tplc="4C2CC9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208F0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541"/>
    <w:multiLevelType w:val="hybridMultilevel"/>
    <w:tmpl w:val="91F0471E"/>
    <w:lvl w:ilvl="0" w:tplc="2F3A1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800"/>
    <w:multiLevelType w:val="hybridMultilevel"/>
    <w:tmpl w:val="A75AA75E"/>
    <w:lvl w:ilvl="0" w:tplc="2F3A174E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7035"/>
    <w:multiLevelType w:val="hybridMultilevel"/>
    <w:tmpl w:val="280CC664"/>
    <w:lvl w:ilvl="0" w:tplc="4B5460DA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CBB2C5E"/>
    <w:multiLevelType w:val="hybridMultilevel"/>
    <w:tmpl w:val="A8F8E64C"/>
    <w:lvl w:ilvl="0" w:tplc="0415000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2DCB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68FA"/>
    <w:multiLevelType w:val="hybridMultilevel"/>
    <w:tmpl w:val="B476B2AA"/>
    <w:lvl w:ilvl="0" w:tplc="43E2A7E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4EB7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9CD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D82"/>
    <w:multiLevelType w:val="hybridMultilevel"/>
    <w:tmpl w:val="A62C5C2E"/>
    <w:lvl w:ilvl="0" w:tplc="53B842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C"/>
    <w:rsid w:val="00050143"/>
    <w:rsid w:val="0012758C"/>
    <w:rsid w:val="00193B2C"/>
    <w:rsid w:val="00235493"/>
    <w:rsid w:val="002F05F7"/>
    <w:rsid w:val="00320A03"/>
    <w:rsid w:val="00345799"/>
    <w:rsid w:val="00350ADE"/>
    <w:rsid w:val="00405756"/>
    <w:rsid w:val="004120F6"/>
    <w:rsid w:val="00485C6F"/>
    <w:rsid w:val="004B6031"/>
    <w:rsid w:val="00501FE5"/>
    <w:rsid w:val="005F7CDB"/>
    <w:rsid w:val="006E41D6"/>
    <w:rsid w:val="006F4B2F"/>
    <w:rsid w:val="007254C7"/>
    <w:rsid w:val="00771634"/>
    <w:rsid w:val="007F1AA9"/>
    <w:rsid w:val="00840950"/>
    <w:rsid w:val="0084696C"/>
    <w:rsid w:val="008A694C"/>
    <w:rsid w:val="008B46FB"/>
    <w:rsid w:val="008D05B9"/>
    <w:rsid w:val="009B5BFE"/>
    <w:rsid w:val="00A36192"/>
    <w:rsid w:val="00AE2E53"/>
    <w:rsid w:val="00AE6196"/>
    <w:rsid w:val="00BB430A"/>
    <w:rsid w:val="00C662B2"/>
    <w:rsid w:val="00CE17B5"/>
    <w:rsid w:val="00D549C5"/>
    <w:rsid w:val="00DA40CC"/>
    <w:rsid w:val="00DD0EA9"/>
    <w:rsid w:val="00DF3581"/>
    <w:rsid w:val="00E25CC8"/>
    <w:rsid w:val="00E5624D"/>
    <w:rsid w:val="00ED00F0"/>
    <w:rsid w:val="00F41243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F5B034"/>
  <w15:chartTrackingRefBased/>
  <w15:docId w15:val="{3C494006-85C8-4172-B206-4372B39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4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C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40CC"/>
    <w:rPr>
      <w:rFonts w:ascii="Calibri" w:eastAsia="Calibri" w:hAnsi="Calibri" w:cs="Times New Roman"/>
    </w:rPr>
  </w:style>
  <w:style w:type="paragraph" w:customStyle="1" w:styleId="Standard1">
    <w:name w:val="Standard1"/>
    <w:rsid w:val="00DA40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poziom11JGA">
    <w:name w:val="poziom 1.1_JGA"/>
    <w:basedOn w:val="Normalny"/>
    <w:link w:val="poziom11JGAZnak"/>
    <w:qFormat/>
    <w:rsid w:val="00DA40CC"/>
    <w:pPr>
      <w:spacing w:before="120" w:after="120" w:line="280" w:lineRule="exact"/>
      <w:ind w:left="567" w:hanging="567"/>
      <w:jc w:val="both"/>
      <w:outlineLvl w:val="1"/>
    </w:pPr>
    <w:rPr>
      <w:rFonts w:eastAsia="Times New Roman" w:cs="Calibri"/>
      <w:lang w:eastAsia="pl-PL"/>
    </w:rPr>
  </w:style>
  <w:style w:type="character" w:customStyle="1" w:styleId="poziom11JGAZnak">
    <w:name w:val="poziom 1.1_JGA Znak"/>
    <w:link w:val="poziom11JGA"/>
    <w:rsid w:val="00DA40CC"/>
    <w:rPr>
      <w:rFonts w:ascii="Calibri" w:eastAsia="Times New Roman" w:hAnsi="Calibri" w:cs="Calibri"/>
      <w:lang w:eastAsia="pl-PL"/>
    </w:rPr>
  </w:style>
  <w:style w:type="paragraph" w:customStyle="1" w:styleId="komparycjaJGA">
    <w:name w:val="komparycja_JGA"/>
    <w:basedOn w:val="Akapitzlist"/>
    <w:next w:val="Normalny"/>
    <w:link w:val="komparycjaJGAZnak"/>
    <w:autoRedefine/>
    <w:qFormat/>
    <w:rsid w:val="00DA40CC"/>
    <w:pPr>
      <w:spacing w:before="120" w:after="120" w:line="280" w:lineRule="exact"/>
      <w:ind w:left="0"/>
      <w:jc w:val="both"/>
      <w:outlineLvl w:val="0"/>
    </w:pPr>
    <w:rPr>
      <w:rFonts w:cs="Calibri"/>
    </w:rPr>
  </w:style>
  <w:style w:type="character" w:customStyle="1" w:styleId="komparycjaJGAZnak">
    <w:name w:val="komparycja_JGA Znak"/>
    <w:link w:val="komparycjaJGA"/>
    <w:rsid w:val="00DA40C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DA40CC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A40CC"/>
    <w:rPr>
      <w:rFonts w:ascii="Arial Narrow" w:eastAsia="Times New Roman" w:hAnsi="Arial Narrow" w:cs="Times New Roman"/>
      <w:b/>
      <w:sz w:val="28"/>
      <w:szCs w:val="24"/>
      <w:lang w:eastAsia="pl-PL"/>
    </w:rPr>
  </w:style>
  <w:style w:type="character" w:customStyle="1" w:styleId="viiyi">
    <w:name w:val="viiyi"/>
    <w:basedOn w:val="Domylnaczcionkaakapitu"/>
    <w:rsid w:val="00DA40CC"/>
  </w:style>
  <w:style w:type="character" w:customStyle="1" w:styleId="jlqj4b">
    <w:name w:val="jlqj4b"/>
    <w:basedOn w:val="Domylnaczcionkaakapitu"/>
    <w:rsid w:val="00DA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Bartłomiej Kieruzal</cp:lastModifiedBy>
  <cp:revision>9</cp:revision>
  <dcterms:created xsi:type="dcterms:W3CDTF">2024-07-24T11:37:00Z</dcterms:created>
  <dcterms:modified xsi:type="dcterms:W3CDTF">2024-09-11T13:08:00Z</dcterms:modified>
</cp:coreProperties>
</file>